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08" w:rsidRPr="002A4036" w:rsidRDefault="00923208" w:rsidP="00A2044E">
      <w:pPr>
        <w:rPr>
          <w:i/>
          <w:color w:val="FF0000"/>
          <w:szCs w:val="24"/>
          <w:u w:val="single"/>
        </w:rPr>
      </w:pPr>
      <w:r w:rsidRPr="002A4036">
        <w:rPr>
          <w:i/>
          <w:color w:val="FF0000"/>
          <w:szCs w:val="24"/>
          <w:u w:val="single"/>
        </w:rPr>
        <w:t>TEXTO DE LA PÁGINA DE DESCARGA DE LA RUTA</w:t>
      </w:r>
      <w:r w:rsidR="00C466C6" w:rsidRPr="002A4036">
        <w:rPr>
          <w:i/>
          <w:color w:val="FF0000"/>
          <w:szCs w:val="24"/>
          <w:u w:val="single"/>
        </w:rPr>
        <w:t>:</w:t>
      </w:r>
    </w:p>
    <w:p w:rsidR="00923208" w:rsidRPr="002A4036" w:rsidRDefault="00923208" w:rsidP="00A2044E">
      <w:pPr>
        <w:rPr>
          <w:color w:val="002060"/>
          <w:sz w:val="28"/>
          <w:szCs w:val="28"/>
        </w:rPr>
      </w:pPr>
    </w:p>
    <w:p w:rsidR="00D75F11" w:rsidRPr="002A4036" w:rsidRDefault="00D75F11" w:rsidP="00A2044E">
      <w:pPr>
        <w:rPr>
          <w:b/>
          <w:color w:val="002060"/>
          <w:sz w:val="28"/>
          <w:szCs w:val="28"/>
          <w:u w:val="single"/>
        </w:rPr>
      </w:pPr>
      <w:r w:rsidRPr="002A4036">
        <w:rPr>
          <w:b/>
          <w:color w:val="002060"/>
          <w:sz w:val="28"/>
          <w:szCs w:val="28"/>
          <w:u w:val="single"/>
        </w:rPr>
        <w:t>Vintage Rails Europe 01</w:t>
      </w:r>
    </w:p>
    <w:p w:rsidR="00D75F11" w:rsidRPr="002A4036" w:rsidRDefault="00D75F11" w:rsidP="00A2044E"/>
    <w:p w:rsidR="00D75F11" w:rsidRPr="002A4036" w:rsidRDefault="00D75F11" w:rsidP="00A2044E">
      <w:r w:rsidRPr="002A4036">
        <w:t>Ruta semi-ficticia de ambiente Europeo Continental</w:t>
      </w:r>
    </w:p>
    <w:p w:rsidR="00D75F11" w:rsidRPr="002A4036" w:rsidRDefault="00D75F11" w:rsidP="00A2044E">
      <w:r w:rsidRPr="002A4036">
        <w:t>Autor: Jordi Hernández Perallón (JORDIHP)</w:t>
      </w:r>
    </w:p>
    <w:p w:rsidR="00D75F11" w:rsidRPr="002A4036" w:rsidRDefault="00D75F11" w:rsidP="00A2044E">
      <w:r w:rsidRPr="002A4036">
        <w:t>Versión de la ruta: 01</w:t>
      </w:r>
    </w:p>
    <w:p w:rsidR="008015CF" w:rsidRPr="002A4036" w:rsidRDefault="008015CF" w:rsidP="00A2044E"/>
    <w:p w:rsidR="00A2044E" w:rsidRPr="002A4036" w:rsidRDefault="00A2044E" w:rsidP="00A2044E"/>
    <w:p w:rsidR="00923208" w:rsidRPr="002A4036" w:rsidRDefault="00923208" w:rsidP="00923208">
      <w:pPr>
        <w:rPr>
          <w:b/>
          <w:u w:val="single"/>
        </w:rPr>
      </w:pPr>
      <w:r w:rsidRPr="002A4036">
        <w:rPr>
          <w:b/>
          <w:u w:val="single"/>
        </w:rPr>
        <w:t>La ruta</w:t>
      </w:r>
    </w:p>
    <w:p w:rsidR="00923208" w:rsidRPr="002A4036" w:rsidRDefault="00923208" w:rsidP="00923208">
      <w:pPr>
        <w:rPr>
          <w:b/>
          <w:u w:val="single"/>
        </w:rPr>
      </w:pPr>
    </w:p>
    <w:p w:rsidR="00923208" w:rsidRPr="002A4036" w:rsidRDefault="00923208" w:rsidP="00923208">
      <w:r w:rsidRPr="002A4036">
        <w:t>Vintage Rails Europe 01 es una ruta semi-ficticia, que reproduce dos líneas férreas secundarias de tipo europeo, con una ambientación que se sitúa entre los últimos años de la década de los veinte del siglo XX, y los principios de la década de los cincuenta de dicho siglo.</w:t>
      </w:r>
    </w:p>
    <w:p w:rsidR="00923208" w:rsidRPr="002A4036" w:rsidRDefault="00923208" w:rsidP="00923208">
      <w:r w:rsidRPr="002A4036">
        <w:t>Es por tanto una época de transición, entre los ferrocarriles cásicos con tracción a vapor y las primeras electrificaciones, realizadas principalmente en líneas de montaña.</w:t>
      </w:r>
    </w:p>
    <w:p w:rsidR="00923208" w:rsidRPr="002A4036" w:rsidRDefault="00923208" w:rsidP="00923208"/>
    <w:p w:rsidR="00923208" w:rsidRPr="002A4036" w:rsidRDefault="00923208" w:rsidP="00923208">
      <w:r w:rsidRPr="002A4036">
        <w:t>La ruta es semi-ficticia, porque reproduce por una parte, alrededor del 40% del trazado del extinto ferrocarril real de Olot – Girona, entre Montfullá - Bescanó y Amer (20Km), con el añadido por otra parte, de una línea ficticia que se bifurca en la estación de Anglés, y se adentra en el macizo montañoso del Montseny, en su vertiente norte, a lo largo del escarpado valle de Osor, hasta la población de Sant Hilari Sacalm, en pleno corazón del Montseny.</w:t>
      </w:r>
    </w:p>
    <w:p w:rsidR="00923208" w:rsidRPr="002A4036" w:rsidRDefault="00923208" w:rsidP="00211463">
      <w:r w:rsidRPr="002A4036">
        <w:t>Toda la orografía de la ruta es la real. Y la línea ficticia se ha tenido que adaptar a dicha orografía, de igual manera que se hubiese tenido que hacer, si la línea fuese real</w:t>
      </w:r>
      <w:r w:rsidR="00211463">
        <w:t>.</w:t>
      </w:r>
    </w:p>
    <w:p w:rsidR="002623F5" w:rsidRPr="002A4036" w:rsidRDefault="002623F5"/>
    <w:p w:rsidR="00D75F11" w:rsidRPr="002A4036" w:rsidRDefault="00D75F11"/>
    <w:p w:rsidR="00D75F11" w:rsidRPr="002A4036" w:rsidRDefault="00D75F11">
      <w:pPr>
        <w:rPr>
          <w:b/>
          <w:u w:val="single"/>
        </w:rPr>
      </w:pPr>
      <w:r w:rsidRPr="002A4036">
        <w:rPr>
          <w:b/>
          <w:u w:val="single"/>
        </w:rPr>
        <w:t>Archivos para la instalación:</w:t>
      </w:r>
    </w:p>
    <w:p w:rsidR="008015CF" w:rsidRPr="002A4036" w:rsidRDefault="008015CF" w:rsidP="008015CF"/>
    <w:p w:rsidR="00D75F11" w:rsidRPr="002A4036" w:rsidRDefault="00D75F11" w:rsidP="00D75F11">
      <w:pPr>
        <w:pStyle w:val="Prrafodelista"/>
        <w:numPr>
          <w:ilvl w:val="0"/>
          <w:numId w:val="1"/>
        </w:numPr>
      </w:pPr>
      <w:r w:rsidRPr="002A4036">
        <w:t xml:space="preserve">Un archivo </w:t>
      </w:r>
      <w:r w:rsidRPr="002A4036">
        <w:rPr>
          <w:b/>
        </w:rPr>
        <w:t>zip</w:t>
      </w:r>
      <w:r w:rsidRPr="002A4036">
        <w:t xml:space="preserve"> que contiene:</w:t>
      </w:r>
    </w:p>
    <w:p w:rsidR="00D75F11" w:rsidRPr="002A4036" w:rsidRDefault="008015CF" w:rsidP="00D75F11">
      <w:pPr>
        <w:pStyle w:val="Prrafodelista"/>
        <w:numPr>
          <w:ilvl w:val="1"/>
          <w:numId w:val="1"/>
        </w:numPr>
      </w:pPr>
      <w:r w:rsidRPr="002A4036">
        <w:t>El</w:t>
      </w:r>
      <w:r w:rsidR="00D75F11" w:rsidRPr="002A4036">
        <w:t xml:space="preserve"> archivo instalable </w:t>
      </w:r>
      <w:r w:rsidR="00D75F11" w:rsidRPr="002A4036">
        <w:rPr>
          <w:b/>
        </w:rPr>
        <w:t>rwp</w:t>
      </w:r>
      <w:r w:rsidRPr="002A4036">
        <w:t xml:space="preserve"> de la ruta</w:t>
      </w:r>
      <w:r w:rsidR="00D75F11" w:rsidRPr="002A4036">
        <w:t>.</w:t>
      </w:r>
    </w:p>
    <w:p w:rsidR="00D75F11" w:rsidRPr="002A4036" w:rsidRDefault="00D75F11" w:rsidP="00D75F11">
      <w:pPr>
        <w:pStyle w:val="Prrafodelista"/>
        <w:numPr>
          <w:ilvl w:val="1"/>
          <w:numId w:val="1"/>
        </w:numPr>
      </w:pPr>
      <w:r w:rsidRPr="002A4036">
        <w:t xml:space="preserve">Un archivo </w:t>
      </w:r>
      <w:r w:rsidRPr="002A4036">
        <w:rPr>
          <w:b/>
        </w:rPr>
        <w:t>zip</w:t>
      </w:r>
      <w:r w:rsidRPr="002A4036">
        <w:t xml:space="preserve"> con los esquemas de las estaciones en formato </w:t>
      </w:r>
      <w:r w:rsidRPr="002A4036">
        <w:rPr>
          <w:b/>
        </w:rPr>
        <w:t>pdf</w:t>
      </w:r>
      <w:r w:rsidRPr="002A4036">
        <w:t>.</w:t>
      </w:r>
    </w:p>
    <w:p w:rsidR="00D75F11" w:rsidRPr="002A4036" w:rsidRDefault="00D75F11" w:rsidP="00D75F11">
      <w:pPr>
        <w:pStyle w:val="Prrafodelista"/>
        <w:numPr>
          <w:ilvl w:val="1"/>
          <w:numId w:val="1"/>
        </w:numPr>
      </w:pPr>
      <w:r w:rsidRPr="002A4036">
        <w:t xml:space="preserve">Tres archivos </w:t>
      </w:r>
      <w:r w:rsidRPr="002A4036">
        <w:rPr>
          <w:b/>
        </w:rPr>
        <w:t>pdf</w:t>
      </w:r>
      <w:r w:rsidR="008015CF" w:rsidRPr="002A4036">
        <w:t>,</w:t>
      </w:r>
      <w:r w:rsidRPr="002A4036">
        <w:t xml:space="preserve"> en castellano, francés e </w:t>
      </w:r>
      <w:r w:rsidR="008015CF" w:rsidRPr="002A4036">
        <w:t>inglés,</w:t>
      </w:r>
      <w:r w:rsidRPr="002A4036">
        <w:t xml:space="preserve"> con </w:t>
      </w:r>
      <w:r w:rsidR="009C37B2">
        <w:t xml:space="preserve">la </w:t>
      </w:r>
      <w:r w:rsidR="009C37B2" w:rsidRPr="002A4036">
        <w:t xml:space="preserve">descripción </w:t>
      </w:r>
      <w:r w:rsidR="009C37B2">
        <w:t xml:space="preserve">y </w:t>
      </w:r>
      <w:r w:rsidRPr="002A4036">
        <w:t>las instrucciones de uso de la ruta.</w:t>
      </w:r>
    </w:p>
    <w:p w:rsidR="00D75F11" w:rsidRPr="002A4036" w:rsidRDefault="00D75F11" w:rsidP="00D75F11">
      <w:pPr>
        <w:pStyle w:val="Prrafodelista"/>
        <w:ind w:left="1440"/>
      </w:pPr>
      <w:r w:rsidRPr="002A4036">
        <w:t xml:space="preserve">Se recomienda la lectura detallada de </w:t>
      </w:r>
      <w:r w:rsidR="008015CF" w:rsidRPr="002A4036">
        <w:t>estas</w:t>
      </w:r>
      <w:r w:rsidRPr="002A4036">
        <w:t xml:space="preserve"> instrucciones</w:t>
      </w:r>
      <w:r w:rsidR="008015CF" w:rsidRPr="002A4036">
        <w:t>, p</w:t>
      </w:r>
      <w:r w:rsidRPr="002A4036">
        <w:t>ues e</w:t>
      </w:r>
      <w:r w:rsidR="008015CF" w:rsidRPr="002A4036">
        <w:t>n</w:t>
      </w:r>
      <w:r w:rsidRPr="002A4036">
        <w:t xml:space="preserve"> ellas se da una explicación detallada de la concepción</w:t>
      </w:r>
      <w:r w:rsidR="008015CF" w:rsidRPr="002A4036">
        <w:t xml:space="preserve"> y estructura</w:t>
      </w:r>
      <w:r w:rsidRPr="002A4036">
        <w:t xml:space="preserve"> de la ruta. Además de las instrucciones para el uso de los muchos “</w:t>
      </w:r>
      <w:r w:rsidR="008015CF" w:rsidRPr="002A4036">
        <w:t>Q</w:t>
      </w:r>
      <w:r w:rsidRPr="002A4036">
        <w:t xml:space="preserve">uick </w:t>
      </w:r>
      <w:r w:rsidR="008015CF" w:rsidRPr="002A4036">
        <w:t>D</w:t>
      </w:r>
      <w:r w:rsidRPr="002A4036">
        <w:t xml:space="preserve">river” con que va equipada, </w:t>
      </w:r>
      <w:r w:rsidR="008015CF" w:rsidRPr="002A4036">
        <w:rPr>
          <w:i/>
        </w:rPr>
        <w:t xml:space="preserve">y </w:t>
      </w:r>
      <w:r w:rsidRPr="002A4036">
        <w:rPr>
          <w:i/>
        </w:rPr>
        <w:t xml:space="preserve">que tienen unas características que no son usuales en los </w:t>
      </w:r>
      <w:r w:rsidR="008015CF" w:rsidRPr="002A4036">
        <w:rPr>
          <w:i/>
        </w:rPr>
        <w:t>Quick D</w:t>
      </w:r>
      <w:r w:rsidRPr="002A4036">
        <w:rPr>
          <w:i/>
        </w:rPr>
        <w:t>river</w:t>
      </w:r>
      <w:r w:rsidRPr="002A4036">
        <w:t>.</w:t>
      </w:r>
    </w:p>
    <w:p w:rsidR="00D75F11" w:rsidRPr="002A4036" w:rsidRDefault="00D75F11" w:rsidP="00D75F11"/>
    <w:p w:rsidR="008015CF" w:rsidRPr="002A4036" w:rsidRDefault="00D75F11" w:rsidP="00D75F11">
      <w:pPr>
        <w:pStyle w:val="Prrafodelista"/>
        <w:numPr>
          <w:ilvl w:val="0"/>
          <w:numId w:val="1"/>
        </w:numPr>
      </w:pPr>
      <w:r w:rsidRPr="002A4036">
        <w:t xml:space="preserve">Cuatro archivos </w:t>
      </w:r>
      <w:r w:rsidRPr="002A4036">
        <w:rPr>
          <w:b/>
        </w:rPr>
        <w:t>7z</w:t>
      </w:r>
      <w:r w:rsidRPr="002A4036">
        <w:t xml:space="preserve"> en que están la mayor parte de los Assets necesarios para la ruta.</w:t>
      </w:r>
    </w:p>
    <w:p w:rsidR="00D75F11" w:rsidRPr="002A4036" w:rsidRDefault="00D75F11" w:rsidP="008015CF">
      <w:pPr>
        <w:pStyle w:val="Prrafodelista"/>
      </w:pPr>
      <w:r w:rsidRPr="002A4036">
        <w:t xml:space="preserve">Se recomienda descomprimir estos archivos </w:t>
      </w:r>
      <w:r w:rsidRPr="002A4036">
        <w:rPr>
          <w:b/>
        </w:rPr>
        <w:t>7z</w:t>
      </w:r>
      <w:r w:rsidRPr="002A4036">
        <w:t xml:space="preserve"> de modo que se creen las diferentes </w:t>
      </w:r>
      <w:r w:rsidR="008015CF" w:rsidRPr="002A4036">
        <w:t>carpetas</w:t>
      </w:r>
      <w:r w:rsidRPr="002A4036">
        <w:t xml:space="preserve"> </w:t>
      </w:r>
      <w:r w:rsidR="008015CF" w:rsidRPr="002A4036">
        <w:t xml:space="preserve">de los </w:t>
      </w:r>
      <w:r w:rsidR="00D966F7">
        <w:t>a</w:t>
      </w:r>
      <w:r w:rsidR="008015CF" w:rsidRPr="002A4036">
        <w:t>ssets</w:t>
      </w:r>
      <w:r w:rsidR="00A2044E" w:rsidRPr="002A4036">
        <w:t>,</w:t>
      </w:r>
      <w:r w:rsidR="008015CF" w:rsidRPr="002A4036">
        <w:t xml:space="preserve"> las cuales deberán copiarse dentro de la carpeta Assets del simulador, sobrescribiendo los archivos cuando lo pregunte.</w:t>
      </w:r>
    </w:p>
    <w:p w:rsidR="008015CF" w:rsidRPr="002A4036" w:rsidRDefault="008015CF" w:rsidP="008015CF">
      <w:pPr>
        <w:pStyle w:val="Prrafodelista"/>
      </w:pPr>
      <w:r w:rsidRPr="002A4036">
        <w:t xml:space="preserve">Hay que tener presente, que estos </w:t>
      </w:r>
      <w:r w:rsidR="00D966F7">
        <w:t>a</w:t>
      </w:r>
      <w:r w:rsidRPr="002A4036">
        <w:t xml:space="preserve">ssets, corresponden a las versiones más recientes de los mismos, en el momento de publicar la ruta (Abril </w:t>
      </w:r>
      <w:r w:rsidR="00A2044E" w:rsidRPr="002A4036">
        <w:t xml:space="preserve">de </w:t>
      </w:r>
      <w:r w:rsidRPr="002A4036">
        <w:t>2017).</w:t>
      </w:r>
    </w:p>
    <w:p w:rsidR="008015CF" w:rsidRPr="002A4036" w:rsidRDefault="008015CF" w:rsidP="008015CF">
      <w:pPr>
        <w:pStyle w:val="Prrafodelista"/>
      </w:pPr>
      <w:r w:rsidRPr="002A4036">
        <w:t xml:space="preserve">El resto de los </w:t>
      </w:r>
      <w:r w:rsidR="00D966F7">
        <w:t>a</w:t>
      </w:r>
      <w:r w:rsidRPr="002A4036">
        <w:t>ssets necesarios</w:t>
      </w:r>
      <w:r w:rsidR="00A2044E" w:rsidRPr="002A4036">
        <w:t>,</w:t>
      </w:r>
      <w:r w:rsidRPr="002A4036">
        <w:t xml:space="preserve"> y no incluidos en estos cuatro archivos </w:t>
      </w:r>
      <w:r w:rsidRPr="002A4036">
        <w:rPr>
          <w:b/>
        </w:rPr>
        <w:t>7z</w:t>
      </w:r>
      <w:r w:rsidR="00A2044E" w:rsidRPr="002A4036">
        <w:t>,</w:t>
      </w:r>
      <w:r w:rsidRPr="002A4036">
        <w:t xml:space="preserve"> están descritos con sus correspondientes links dentro de las instrucciones.</w:t>
      </w:r>
    </w:p>
    <w:p w:rsidR="007C36EC" w:rsidRDefault="007C36EC" w:rsidP="007C36EC">
      <w:pPr>
        <w:rPr>
          <w:color w:val="000000" w:themeColor="text1"/>
          <w:sz w:val="22"/>
        </w:rPr>
      </w:pP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u w:val="single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u w:val="single"/>
          <w:lang w:eastAsia="es-ES"/>
        </w:rPr>
        <w:t>Licencia de uso: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La ruta se publica para descarga, como “Freeware” pero no como “</w:t>
      </w:r>
      <w:proofErr w:type="spellStart"/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Public</w:t>
      </w:r>
      <w:proofErr w:type="spellEnd"/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</w:t>
      </w:r>
      <w:proofErr w:type="spellStart"/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Domain</w:t>
      </w:r>
      <w:proofErr w:type="spellEnd"/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”. Por consiguiente, no está permitido el uso de ningún archivo (de la ruta o de los a</w:t>
      </w:r>
      <w:r w:rsidR="00D966F7">
        <w:rPr>
          <w:rFonts w:eastAsia="Times New Roman" w:cs="Arial"/>
          <w:color w:val="000000"/>
          <w:sz w:val="23"/>
          <w:szCs w:val="23"/>
          <w:lang w:eastAsia="es-ES"/>
        </w:rPr>
        <w:t>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adjuntos) para otro fin, que el de la instalación de la ruta para su uso particular.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No está permitido efectuar ninguna modificación total o parcial en cualquiera de los archivos y ficheros de la ruta, excepto si esta es para uso exclusivamente privado en el ordenador del usuario. Esta última autorización se refiere a la ruta en sí misma, y no incluye los a</w:t>
      </w:r>
      <w:r w:rsidR="00D966F7">
        <w:rPr>
          <w:rFonts w:eastAsia="Times New Roman" w:cs="Arial"/>
          <w:color w:val="000000"/>
          <w:sz w:val="23"/>
          <w:szCs w:val="23"/>
          <w:lang w:eastAsia="es-ES"/>
        </w:rPr>
        <w:t>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utilizados en ella, que siguen siendo propiedad de sus </w:t>
      </w:r>
      <w:r>
        <w:rPr>
          <w:rFonts w:eastAsia="Times New Roman" w:cs="Arial"/>
          <w:color w:val="000000"/>
          <w:sz w:val="23"/>
          <w:szCs w:val="23"/>
          <w:lang w:eastAsia="es-ES"/>
        </w:rPr>
        <w:t xml:space="preserve">respectivos 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creadores. </w:t>
      </w:r>
    </w:p>
    <w:p w:rsidR="007C36EC" w:rsidRPr="009203D0" w:rsidRDefault="007C36EC" w:rsidP="007C36EC">
      <w:pPr>
        <w:shd w:val="clear" w:color="auto" w:fill="FFFFFF"/>
        <w:spacing w:line="240" w:lineRule="auto"/>
        <w:ind w:left="708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Para cualquier otra modificación de la ruta, se deberá solicitar la expresa autorización del autor, previa justificación de los cambios que se desean realizar.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Cualquier posible modificación autorizada, deberá siempre citar el origen de la ruta y a su autor. Esto incluye la exhibición pública de cualquier imagen de dicha modificación, que deberá contar con la autorización expresa del autor de la ruta.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El autor de la ruta, no se hace responsable de cualquier daño que pueda causar la instalación de la misma en el ordenador del usuario.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La ruta sigue siendo propiedad exclusiva del autor aunque esté instalada en el ordenador del usuario.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Los a</w:t>
      </w:r>
      <w:r w:rsidR="00D966F7">
        <w:rPr>
          <w:rFonts w:eastAsia="Times New Roman" w:cs="Arial"/>
          <w:color w:val="000000"/>
          <w:sz w:val="23"/>
          <w:szCs w:val="23"/>
          <w:lang w:eastAsia="es-ES"/>
        </w:rPr>
        <w:t>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adjuntos siguen siendo propiedad de sus respectivos creadores, y a ellos atañe cualquier consulta o cualquier cuestión relacionada con los mismos.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La instalación de la ruta, representa la automática aceptación de las presentes condiciones.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u w:val="single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u w:val="single"/>
          <w:lang w:eastAsia="es-ES"/>
        </w:rPr>
        <w:lastRenderedPageBreak/>
        <w:t>Licencia de distribución: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La presente ruta, está destinada exclusivamente a su distribución freeware. Por lo tanto no puede ser copiada, vendida o distribuida; así como tampoco utilizada para cualquier uso comercial.</w:t>
      </w:r>
    </w:p>
    <w:p w:rsidR="007C36EC" w:rsidRPr="009203D0" w:rsidRDefault="007C36EC" w:rsidP="007C36EC">
      <w:p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9203D0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No se permite la distribución ni de la totalidad ni de ninguna de las partes de la ruta.</w:t>
      </w:r>
    </w:p>
    <w:p w:rsidR="007C36EC" w:rsidRPr="009203D0" w:rsidRDefault="007C36EC" w:rsidP="007C36EC">
      <w:pPr>
        <w:pStyle w:val="Prrafodelista"/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</w:p>
    <w:p w:rsidR="007C36EC" w:rsidRPr="007C36EC" w:rsidRDefault="007C36EC" w:rsidP="007C36EC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>El o los lugares para la descarga de la presente ruta, serán solamente los determinados y autorizados por el autor. Queda expresamente prohibida cualquier distribución a través de cualquier red P2P.</w:t>
      </w:r>
    </w:p>
    <w:p w:rsidR="007C36EC" w:rsidRPr="002A4036" w:rsidRDefault="007C36EC" w:rsidP="007C36EC"/>
    <w:p w:rsidR="00923208" w:rsidRPr="002A4036" w:rsidRDefault="00923208" w:rsidP="00923208">
      <w:pPr>
        <w:rPr>
          <w:i/>
          <w:color w:val="FF0000"/>
          <w:szCs w:val="24"/>
          <w:u w:val="single"/>
        </w:rPr>
      </w:pPr>
      <w:r w:rsidRPr="002A4036">
        <w:rPr>
          <w:i/>
          <w:color w:val="FF0000"/>
          <w:szCs w:val="24"/>
          <w:u w:val="single"/>
        </w:rPr>
        <w:t>TEXTO</w:t>
      </w:r>
      <w:r w:rsidR="00796FC6" w:rsidRPr="002A4036">
        <w:rPr>
          <w:i/>
          <w:color w:val="FF0000"/>
          <w:szCs w:val="24"/>
          <w:u w:val="single"/>
        </w:rPr>
        <w:t>S</w:t>
      </w:r>
      <w:r w:rsidRPr="002A4036">
        <w:rPr>
          <w:i/>
          <w:color w:val="FF0000"/>
          <w:szCs w:val="24"/>
          <w:u w:val="single"/>
        </w:rPr>
        <w:t xml:space="preserve"> DE LAS PÁGINAS DE  DESCARGA DE LOS ASSETS DE LA RUTA</w:t>
      </w:r>
      <w:r w:rsidR="00C466C6" w:rsidRPr="002A4036">
        <w:rPr>
          <w:i/>
          <w:color w:val="FF0000"/>
          <w:szCs w:val="24"/>
          <w:u w:val="single"/>
        </w:rPr>
        <w:t>:</w:t>
      </w:r>
    </w:p>
    <w:p w:rsidR="00923208" w:rsidRPr="002A4036" w:rsidRDefault="00923208" w:rsidP="00923208">
      <w:pPr>
        <w:rPr>
          <w:sz w:val="22"/>
        </w:rPr>
      </w:pPr>
    </w:p>
    <w:p w:rsidR="00923208" w:rsidRPr="002A4036" w:rsidRDefault="00923208" w:rsidP="00923208">
      <w:pPr>
        <w:rPr>
          <w:sz w:val="22"/>
        </w:rPr>
      </w:pPr>
    </w:p>
    <w:p w:rsidR="00C466C6" w:rsidRPr="002A4036" w:rsidRDefault="00923208" w:rsidP="00C466C6">
      <w:pPr>
        <w:pStyle w:val="Prrafodelista"/>
        <w:numPr>
          <w:ilvl w:val="0"/>
          <w:numId w:val="2"/>
        </w:numPr>
        <w:rPr>
          <w:sz w:val="22"/>
          <w:u w:val="single"/>
        </w:rPr>
      </w:pPr>
      <w:r w:rsidRPr="002A4036">
        <w:rPr>
          <w:sz w:val="22"/>
          <w:u w:val="single"/>
        </w:rPr>
        <w:t>Vintage Rail</w:t>
      </w:r>
      <w:r w:rsidR="002A4036" w:rsidRPr="002A4036">
        <w:rPr>
          <w:sz w:val="22"/>
          <w:u w:val="single"/>
        </w:rPr>
        <w:t>s</w:t>
      </w:r>
      <w:r w:rsidRPr="002A4036">
        <w:rPr>
          <w:sz w:val="22"/>
          <w:u w:val="single"/>
        </w:rPr>
        <w:t xml:space="preserve"> Europe </w:t>
      </w:r>
      <w:r w:rsidR="00C466C6" w:rsidRPr="002A4036">
        <w:rPr>
          <w:sz w:val="22"/>
          <w:u w:val="single"/>
        </w:rPr>
        <w:t>0</w:t>
      </w:r>
      <w:r w:rsidRPr="002A4036">
        <w:rPr>
          <w:sz w:val="22"/>
          <w:u w:val="single"/>
        </w:rPr>
        <w:t>1</w:t>
      </w:r>
    </w:p>
    <w:p w:rsidR="00C466C6" w:rsidRPr="002A4036" w:rsidRDefault="00C466C6" w:rsidP="00C466C6">
      <w:pPr>
        <w:ind w:left="708"/>
        <w:rPr>
          <w:sz w:val="22"/>
        </w:rPr>
      </w:pPr>
    </w:p>
    <w:p w:rsidR="00923208" w:rsidRPr="002A4036" w:rsidRDefault="00923208" w:rsidP="00C466C6">
      <w:pPr>
        <w:ind w:left="708"/>
        <w:rPr>
          <w:sz w:val="22"/>
        </w:rPr>
      </w:pPr>
      <w:r w:rsidRPr="002A4036">
        <w:rPr>
          <w:sz w:val="22"/>
        </w:rPr>
        <w:t>Assets</w:t>
      </w:r>
      <w:r w:rsidR="00C466C6" w:rsidRPr="002A4036">
        <w:rPr>
          <w:sz w:val="22"/>
        </w:rPr>
        <w:t xml:space="preserve"> de la Ruta -</w:t>
      </w:r>
      <w:r w:rsidRPr="002A4036">
        <w:rPr>
          <w:sz w:val="22"/>
        </w:rPr>
        <w:t xml:space="preserve"> 01.</w:t>
      </w:r>
    </w:p>
    <w:p w:rsidR="009203D0" w:rsidRPr="009203D0" w:rsidRDefault="009203D0" w:rsidP="009203D0">
      <w:pPr>
        <w:shd w:val="clear" w:color="auto" w:fill="FFFFFF"/>
        <w:spacing w:line="240" w:lineRule="auto"/>
        <w:ind w:left="708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Contiene una parte de los 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assets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necesarios para la ruta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,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con el permiso de sus autores que están detallados en el archivo PDF incluido en el archivo ZIP de la ruta. </w:t>
      </w: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pStyle w:val="Prrafodelista"/>
        <w:numPr>
          <w:ilvl w:val="0"/>
          <w:numId w:val="2"/>
        </w:numPr>
        <w:rPr>
          <w:sz w:val="22"/>
          <w:u w:val="single"/>
        </w:rPr>
      </w:pPr>
      <w:r w:rsidRPr="002A4036">
        <w:rPr>
          <w:sz w:val="22"/>
          <w:u w:val="single"/>
        </w:rPr>
        <w:t>Vintage Rail</w:t>
      </w:r>
      <w:r w:rsidR="002A4036" w:rsidRPr="002A4036">
        <w:rPr>
          <w:sz w:val="22"/>
          <w:u w:val="single"/>
        </w:rPr>
        <w:t>s</w:t>
      </w:r>
      <w:r w:rsidRPr="002A4036">
        <w:rPr>
          <w:sz w:val="22"/>
          <w:u w:val="single"/>
        </w:rPr>
        <w:t xml:space="preserve"> Europe 01</w:t>
      </w: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ind w:left="708"/>
        <w:rPr>
          <w:sz w:val="22"/>
        </w:rPr>
      </w:pPr>
      <w:r w:rsidRPr="002A4036">
        <w:rPr>
          <w:sz w:val="22"/>
        </w:rPr>
        <w:t>Assets de la Ruta - 02.</w:t>
      </w:r>
    </w:p>
    <w:p w:rsidR="009203D0" w:rsidRPr="009203D0" w:rsidRDefault="009203D0" w:rsidP="009203D0">
      <w:pPr>
        <w:shd w:val="clear" w:color="auto" w:fill="FFFFFF"/>
        <w:spacing w:line="240" w:lineRule="auto"/>
        <w:ind w:left="708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Contiene una parte de los 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assets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necesarios para la ruta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,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con el permiso de sus autores que están detallados en el archivo PDF incluido en el archivo ZIP de la ruta. </w:t>
      </w: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pStyle w:val="Prrafodelista"/>
        <w:numPr>
          <w:ilvl w:val="0"/>
          <w:numId w:val="2"/>
        </w:numPr>
        <w:rPr>
          <w:sz w:val="22"/>
          <w:u w:val="single"/>
        </w:rPr>
      </w:pPr>
      <w:r w:rsidRPr="002A4036">
        <w:rPr>
          <w:sz w:val="22"/>
          <w:u w:val="single"/>
        </w:rPr>
        <w:t>Vintage Rail</w:t>
      </w:r>
      <w:r w:rsidR="002A4036" w:rsidRPr="002A4036">
        <w:rPr>
          <w:sz w:val="22"/>
          <w:u w:val="single"/>
        </w:rPr>
        <w:t>s</w:t>
      </w:r>
      <w:r w:rsidRPr="002A4036">
        <w:rPr>
          <w:sz w:val="22"/>
          <w:u w:val="single"/>
        </w:rPr>
        <w:t xml:space="preserve"> Europe 01</w:t>
      </w: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ind w:left="708"/>
        <w:rPr>
          <w:sz w:val="22"/>
        </w:rPr>
      </w:pPr>
      <w:r w:rsidRPr="002A4036">
        <w:rPr>
          <w:sz w:val="22"/>
        </w:rPr>
        <w:t>Assets de la Ruta - 03.</w:t>
      </w:r>
    </w:p>
    <w:p w:rsidR="009203D0" w:rsidRPr="009203D0" w:rsidRDefault="009203D0" w:rsidP="009203D0">
      <w:pPr>
        <w:shd w:val="clear" w:color="auto" w:fill="FFFFFF"/>
        <w:spacing w:line="240" w:lineRule="auto"/>
        <w:ind w:left="708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Contiene una parte de los 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assets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necesarios para la ruta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,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con el permiso de sus autores que están detallados en el archivo PDF incluido en el archivo ZIP de la ruta. </w:t>
      </w: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pStyle w:val="Prrafodelista"/>
        <w:numPr>
          <w:ilvl w:val="0"/>
          <w:numId w:val="2"/>
        </w:numPr>
        <w:rPr>
          <w:sz w:val="22"/>
          <w:u w:val="single"/>
        </w:rPr>
      </w:pPr>
      <w:r w:rsidRPr="002A4036">
        <w:rPr>
          <w:sz w:val="22"/>
          <w:u w:val="single"/>
        </w:rPr>
        <w:t>Vintage Rail</w:t>
      </w:r>
      <w:r w:rsidR="002A4036" w:rsidRPr="002A4036">
        <w:rPr>
          <w:sz w:val="22"/>
          <w:u w:val="single"/>
        </w:rPr>
        <w:t>s</w:t>
      </w:r>
      <w:r w:rsidRPr="002A4036">
        <w:rPr>
          <w:sz w:val="22"/>
          <w:u w:val="single"/>
        </w:rPr>
        <w:t xml:space="preserve"> Europe 01</w:t>
      </w:r>
    </w:p>
    <w:p w:rsidR="00C466C6" w:rsidRPr="002A4036" w:rsidRDefault="00C466C6" w:rsidP="00C466C6">
      <w:pPr>
        <w:ind w:left="708"/>
        <w:rPr>
          <w:sz w:val="22"/>
        </w:rPr>
      </w:pPr>
    </w:p>
    <w:p w:rsidR="00C466C6" w:rsidRPr="002A4036" w:rsidRDefault="00C466C6" w:rsidP="00C466C6">
      <w:pPr>
        <w:ind w:left="708"/>
        <w:rPr>
          <w:sz w:val="22"/>
        </w:rPr>
      </w:pPr>
      <w:r w:rsidRPr="002A4036">
        <w:rPr>
          <w:sz w:val="22"/>
        </w:rPr>
        <w:t>Assets de la Ruta - 04.</w:t>
      </w:r>
    </w:p>
    <w:p w:rsidR="009203D0" w:rsidRPr="009203D0" w:rsidRDefault="009203D0" w:rsidP="009203D0">
      <w:pPr>
        <w:shd w:val="clear" w:color="auto" w:fill="FFFFFF"/>
        <w:spacing w:line="240" w:lineRule="auto"/>
        <w:ind w:left="708"/>
        <w:textAlignment w:val="top"/>
        <w:rPr>
          <w:rFonts w:eastAsia="Times New Roman" w:cs="Arial"/>
          <w:color w:val="000000"/>
          <w:sz w:val="23"/>
          <w:szCs w:val="23"/>
          <w:lang w:eastAsia="es-ES"/>
        </w:rPr>
      </w:pP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Contiene una parte de los 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assets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necesarios para la ruta</w:t>
      </w:r>
      <w:r w:rsidR="00087E52">
        <w:rPr>
          <w:rFonts w:eastAsia="Times New Roman" w:cs="Arial"/>
          <w:color w:val="000000"/>
          <w:sz w:val="23"/>
          <w:szCs w:val="23"/>
          <w:lang w:eastAsia="es-ES"/>
        </w:rPr>
        <w:t>,</w:t>
      </w:r>
      <w:r w:rsidRPr="009203D0">
        <w:rPr>
          <w:rFonts w:eastAsia="Times New Roman" w:cs="Arial"/>
          <w:color w:val="000000"/>
          <w:sz w:val="23"/>
          <w:szCs w:val="23"/>
          <w:lang w:eastAsia="es-ES"/>
        </w:rPr>
        <w:t xml:space="preserve"> con el permiso de sus autores que están detallados en el archivo PDF incluido en el archivo ZIP de la ruta. </w:t>
      </w:r>
    </w:p>
    <w:p w:rsidR="00C466C6" w:rsidRPr="002A4036" w:rsidRDefault="00C466C6" w:rsidP="00C466C6">
      <w:pPr>
        <w:rPr>
          <w:sz w:val="22"/>
        </w:rPr>
      </w:pPr>
    </w:p>
    <w:p w:rsidR="00C466C6" w:rsidRPr="002A4036" w:rsidRDefault="00C466C6" w:rsidP="00C466C6">
      <w:pPr>
        <w:rPr>
          <w:sz w:val="22"/>
        </w:rPr>
      </w:pPr>
    </w:p>
    <w:p w:rsidR="007C36EC" w:rsidRPr="007C36EC" w:rsidRDefault="00C466C6" w:rsidP="007C2911">
      <w:pPr>
        <w:rPr>
          <w:rFonts w:eastAsia="Times New Roman" w:cs="Arial"/>
          <w:color w:val="000000"/>
          <w:sz w:val="23"/>
          <w:szCs w:val="23"/>
          <w:lang w:eastAsia="es-ES"/>
        </w:rPr>
      </w:pPr>
      <w:r w:rsidRPr="002A4036">
        <w:rPr>
          <w:i/>
          <w:color w:val="FF0000"/>
          <w:sz w:val="22"/>
        </w:rPr>
        <w:t>TODAS ESTAS PÁGINAS DE DESCARGA, LLEVAN LA MISMA FOTOGRAFÍA QUE L</w:t>
      </w:r>
      <w:r w:rsidR="00D966F7">
        <w:rPr>
          <w:i/>
          <w:color w:val="FF0000"/>
          <w:sz w:val="22"/>
        </w:rPr>
        <w:t>A PÁGINA DE DESCARGA DE LA RUTA.</w:t>
      </w:r>
      <w:bookmarkStart w:id="0" w:name="_GoBack"/>
      <w:bookmarkEnd w:id="0"/>
    </w:p>
    <w:sectPr w:rsidR="007C36EC" w:rsidRPr="007C36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1749"/>
    <w:multiLevelType w:val="hybridMultilevel"/>
    <w:tmpl w:val="FF864464"/>
    <w:lvl w:ilvl="0" w:tplc="3A0EAC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93501"/>
    <w:multiLevelType w:val="hybridMultilevel"/>
    <w:tmpl w:val="FE521E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0EAC7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20547"/>
    <w:multiLevelType w:val="hybridMultilevel"/>
    <w:tmpl w:val="58448C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11"/>
    <w:rsid w:val="000754AD"/>
    <w:rsid w:val="00087E52"/>
    <w:rsid w:val="00104816"/>
    <w:rsid w:val="00211463"/>
    <w:rsid w:val="002623F5"/>
    <w:rsid w:val="002A4036"/>
    <w:rsid w:val="004007A2"/>
    <w:rsid w:val="005E1921"/>
    <w:rsid w:val="00796FC6"/>
    <w:rsid w:val="007C2911"/>
    <w:rsid w:val="007C36EC"/>
    <w:rsid w:val="008015CF"/>
    <w:rsid w:val="009203D0"/>
    <w:rsid w:val="00923208"/>
    <w:rsid w:val="009C37B2"/>
    <w:rsid w:val="00A2044E"/>
    <w:rsid w:val="00C466C6"/>
    <w:rsid w:val="00D75F11"/>
    <w:rsid w:val="00D966F7"/>
    <w:rsid w:val="00ED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F11"/>
    <w:pPr>
      <w:spacing w:after="0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5F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F1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75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F11"/>
    <w:pPr>
      <w:spacing w:after="0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5F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F1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75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0A9AA-D399-44A5-AF5F-C3827F7C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855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JHP</dc:creator>
  <cp:lastModifiedBy>JHP</cp:lastModifiedBy>
  <cp:revision>15</cp:revision>
  <dcterms:created xsi:type="dcterms:W3CDTF">2017-04-01T15:24:00Z</dcterms:created>
  <dcterms:modified xsi:type="dcterms:W3CDTF">2017-04-29T13:32:00Z</dcterms:modified>
</cp:coreProperties>
</file>